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2935E1" w14:textId="77777777" w:rsidR="00476327" w:rsidRPr="001557E1" w:rsidRDefault="00476327" w:rsidP="00476327">
      <w:pPr>
        <w:ind w:right="420"/>
        <w:rPr>
          <w:rFonts w:ascii="Times New Roman" w:hAnsi="Times New Roman" w:cs="Times New Roman"/>
        </w:rPr>
      </w:pPr>
      <w:r w:rsidRPr="001557E1">
        <w:rPr>
          <w:rFonts w:ascii="Times New Roman" w:hAnsi="Times New Roman" w:cs="Times New Roman"/>
          <w:noProof/>
          <w:szCs w:val="20"/>
        </w:rPr>
        <w:drawing>
          <wp:anchor distT="0" distB="0" distL="114300" distR="114300" simplePos="0" relativeHeight="251659264" behindDoc="0" locked="0" layoutInCell="1" allowOverlap="1" wp14:anchorId="0D6DBD4F" wp14:editId="460444C8">
            <wp:simplePos x="0" y="0"/>
            <wp:positionH relativeFrom="margin">
              <wp:posOffset>4000500</wp:posOffset>
            </wp:positionH>
            <wp:positionV relativeFrom="margin">
              <wp:posOffset>822325</wp:posOffset>
            </wp:positionV>
            <wp:extent cx="1371600" cy="1440180"/>
            <wp:effectExtent l="0" t="0" r="0" b="7620"/>
            <wp:wrapSquare wrapText="bothSides"/>
            <wp:docPr id="1" name="图片 1" descr="NKasabov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Kasabov0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0" cy="1440180"/>
                    </a:xfrm>
                    <a:prstGeom prst="rect">
                      <a:avLst/>
                    </a:prstGeom>
                    <a:noFill/>
                    <a:ln>
                      <a:noFill/>
                    </a:ln>
                  </pic:spPr>
                </pic:pic>
              </a:graphicData>
            </a:graphic>
          </wp:anchor>
        </w:drawing>
      </w:r>
      <w:r w:rsidRPr="001557E1">
        <w:rPr>
          <w:rFonts w:ascii="Times New Roman" w:hAnsi="Times New Roman" w:cs="Times New Roman"/>
        </w:rPr>
        <w:t xml:space="preserve">Title: </w:t>
      </w:r>
      <w:r w:rsidRPr="001557E1">
        <w:rPr>
          <w:rFonts w:ascii="Times New Roman" w:hAnsi="Times New Roman" w:cs="Times New Roman"/>
          <w:b/>
        </w:rPr>
        <w:t>Spiking Neural Networks and Deep Learning of Temporal and Spatio-Temporal Data (3 hours)</w:t>
      </w:r>
      <w:r w:rsidRPr="001557E1">
        <w:rPr>
          <w:rFonts w:ascii="Times New Roman" w:hAnsi="Times New Roman" w:cs="Times New Roman"/>
          <w:noProof/>
          <w:szCs w:val="20"/>
        </w:rPr>
        <w:t xml:space="preserve"> </w:t>
      </w:r>
    </w:p>
    <w:p w14:paraId="4404B235" w14:textId="77777777" w:rsidR="00476327" w:rsidRPr="001557E1" w:rsidRDefault="00476327" w:rsidP="00476327">
      <w:pPr>
        <w:rPr>
          <w:rFonts w:ascii="Times New Roman" w:hAnsi="Times New Roman" w:cs="Times New Roman"/>
        </w:rPr>
      </w:pPr>
      <w:r w:rsidRPr="001557E1">
        <w:rPr>
          <w:rFonts w:ascii="Times New Roman" w:hAnsi="Times New Roman" w:cs="Times New Roman"/>
        </w:rPr>
        <w:t>Speaker: Nikola Kasabov</w:t>
      </w:r>
    </w:p>
    <w:p w14:paraId="0335814F" w14:textId="77777777" w:rsidR="00476327" w:rsidRPr="001557E1" w:rsidRDefault="00476327" w:rsidP="00476327">
      <w:pPr>
        <w:rPr>
          <w:rFonts w:ascii="Times New Roman" w:hAnsi="Times New Roman" w:cs="Times New Roman"/>
        </w:rPr>
      </w:pPr>
      <w:r w:rsidRPr="001557E1">
        <w:rPr>
          <w:rFonts w:ascii="Times New Roman" w:hAnsi="Times New Roman" w:cs="Times New Roman"/>
        </w:rPr>
        <w:t xml:space="preserve">Affiliation: Knowledge Engineering and Discovery Research Institute (KEDRI), Auckland University of Technology, New Zealand </w:t>
      </w:r>
    </w:p>
    <w:p w14:paraId="36AE7650" w14:textId="77777777" w:rsidR="00476327" w:rsidRPr="001557E1" w:rsidRDefault="00476327" w:rsidP="00476327">
      <w:pPr>
        <w:rPr>
          <w:rFonts w:ascii="Times New Roman" w:hAnsi="Times New Roman" w:cs="Times New Roman"/>
        </w:rPr>
      </w:pPr>
      <w:r w:rsidRPr="001557E1">
        <w:rPr>
          <w:rFonts w:ascii="Times New Roman" w:hAnsi="Times New Roman" w:cs="Times New Roman"/>
        </w:rPr>
        <w:t xml:space="preserve">E-mail: nkasabov@aut.ac.nz </w:t>
      </w:r>
    </w:p>
    <w:p w14:paraId="5DFDA0E6" w14:textId="77777777" w:rsidR="00476327" w:rsidRPr="001557E1" w:rsidRDefault="00476327" w:rsidP="00476327">
      <w:pPr>
        <w:rPr>
          <w:rFonts w:ascii="Times New Roman" w:hAnsi="Times New Roman" w:cs="Times New Roman"/>
        </w:rPr>
      </w:pPr>
    </w:p>
    <w:p w14:paraId="66126D1F" w14:textId="77777777" w:rsidR="00476327" w:rsidRPr="001557E1" w:rsidRDefault="00476327" w:rsidP="00476327">
      <w:pPr>
        <w:rPr>
          <w:rFonts w:ascii="Times New Roman" w:hAnsi="Times New Roman" w:cs="Times New Roman"/>
        </w:rPr>
      </w:pPr>
      <w:r w:rsidRPr="001557E1">
        <w:rPr>
          <w:rFonts w:ascii="Times New Roman" w:hAnsi="Times New Roman" w:cs="Times New Roman"/>
        </w:rPr>
        <w:t>Abstract:</w:t>
      </w:r>
    </w:p>
    <w:p w14:paraId="6BF128BC" w14:textId="77777777" w:rsidR="00476327" w:rsidRPr="001557E1" w:rsidRDefault="00476327" w:rsidP="00476327">
      <w:pPr>
        <w:pStyle w:val="Textbody"/>
        <w:tabs>
          <w:tab w:val="left" w:pos="720"/>
        </w:tabs>
        <w:spacing w:after="0"/>
        <w:rPr>
          <w:rFonts w:ascii="Times New Roman" w:hAnsi="Times New Roman"/>
          <w:sz w:val="22"/>
          <w:szCs w:val="22"/>
        </w:rPr>
      </w:pPr>
      <w:r w:rsidRPr="001557E1">
        <w:rPr>
          <w:rFonts w:ascii="Times New Roman" w:hAnsi="Times New Roman"/>
          <w:sz w:val="22"/>
          <w:szCs w:val="22"/>
        </w:rPr>
        <w:t xml:space="preserve">The current development of the third generation of artificial neural networks - the spiking neural networks (SNN) along with the technological development of highly parallel hardware systems, makes it possible to learn complex temporal or spatio-temporal data in a more efficient, brain-like way and to predict future events [1,2]. </w:t>
      </w:r>
    </w:p>
    <w:p w14:paraId="1DB49269" w14:textId="77777777" w:rsidR="00476327" w:rsidRPr="001557E1" w:rsidRDefault="00476327" w:rsidP="00476327">
      <w:pPr>
        <w:pStyle w:val="Textbody"/>
        <w:tabs>
          <w:tab w:val="left" w:pos="720"/>
        </w:tabs>
        <w:spacing w:after="0"/>
        <w:rPr>
          <w:rFonts w:ascii="Times New Roman" w:hAnsi="Times New Roman"/>
          <w:sz w:val="22"/>
          <w:szCs w:val="22"/>
        </w:rPr>
      </w:pPr>
      <w:r w:rsidRPr="001557E1">
        <w:rPr>
          <w:rFonts w:ascii="Times New Roman" w:hAnsi="Times New Roman"/>
          <w:sz w:val="22"/>
          <w:szCs w:val="22"/>
        </w:rPr>
        <w:t xml:space="preserve">     The </w:t>
      </w:r>
      <w:r w:rsidRPr="001557E1">
        <w:rPr>
          <w:rFonts w:ascii="Times New Roman" w:hAnsi="Times New Roman"/>
          <w:sz w:val="22"/>
          <w:szCs w:val="22"/>
          <w:lang w:eastAsia="zh-CN"/>
        </w:rPr>
        <w:t>tutorial</w:t>
      </w:r>
      <w:r w:rsidRPr="001557E1">
        <w:rPr>
          <w:rFonts w:ascii="Times New Roman" w:hAnsi="Times New Roman"/>
          <w:sz w:val="22"/>
          <w:szCs w:val="22"/>
        </w:rPr>
        <w:t xml:space="preserve"> presents first fundamental principles of learning in SNN, i</w:t>
      </w:r>
      <w:r>
        <w:rPr>
          <w:rFonts w:ascii="Times New Roman" w:hAnsi="Times New Roman"/>
          <w:sz w:val="22"/>
          <w:szCs w:val="22"/>
        </w:rPr>
        <w:t xml:space="preserve">ncluding: spike data encoding; </w:t>
      </w:r>
      <w:r w:rsidRPr="001557E1">
        <w:rPr>
          <w:rFonts w:ascii="Times New Roman" w:hAnsi="Times New Roman"/>
          <w:sz w:val="22"/>
          <w:szCs w:val="22"/>
        </w:rPr>
        <w:t>unsupervised and supervised l</w:t>
      </w:r>
      <w:bookmarkStart w:id="0" w:name="_GoBack"/>
      <w:bookmarkEnd w:id="0"/>
      <w:r w:rsidRPr="001557E1">
        <w:rPr>
          <w:rFonts w:ascii="Times New Roman" w:hAnsi="Times New Roman"/>
          <w:sz w:val="22"/>
          <w:szCs w:val="22"/>
        </w:rPr>
        <w:t>earning in SNN; SNN for classification and regression. Then the talk introduces some brain-like SNN architectures and the principles of deep learning in them illustrated with an implementation, dubbed NeuCube [3,4]. Deep learning in a SNN does not require a fixed multilayer structure to be defined in advance and many iterations of training in this structure as it is the case with the current deep neural networks.  The talk introduces also a methodology for the design and implementation of SNN application systems for deep learning, pattern recognition and predictive data modelling on temporal or spatio-/spectro temporal data [5,11]. As an example, a SNN development system has been created for the development and testing of SNN application systems for temporal or spatio/spectro temporal data across domain areas [5,11] (http://</w:t>
      </w:r>
      <w:hyperlink r:id="rId8" w:history="1">
        <w:r w:rsidRPr="001557E1">
          <w:rPr>
            <w:rStyle w:val="a5"/>
            <w:rFonts w:ascii="Times New Roman" w:hAnsi="Times New Roman"/>
            <w:sz w:val="22"/>
            <w:szCs w:val="22"/>
          </w:rPr>
          <w:t>www.kedri.aut.ac.nz/neucube/</w:t>
        </w:r>
      </w:hyperlink>
      <w:r w:rsidRPr="001557E1">
        <w:rPr>
          <w:rFonts w:ascii="Times New Roman" w:hAnsi="Times New Roman"/>
          <w:sz w:val="22"/>
          <w:szCs w:val="22"/>
        </w:rPr>
        <w:t xml:space="preserve">). </w:t>
      </w:r>
    </w:p>
    <w:p w14:paraId="33617F04" w14:textId="77777777" w:rsidR="00476327" w:rsidRPr="001557E1" w:rsidRDefault="00476327" w:rsidP="00476327">
      <w:pPr>
        <w:pStyle w:val="Textbody"/>
        <w:tabs>
          <w:tab w:val="left" w:pos="720"/>
        </w:tabs>
        <w:spacing w:after="0"/>
        <w:rPr>
          <w:rFonts w:ascii="Times New Roman" w:hAnsi="Times New Roman"/>
          <w:sz w:val="22"/>
          <w:szCs w:val="22"/>
        </w:rPr>
      </w:pPr>
      <w:r w:rsidRPr="001557E1">
        <w:rPr>
          <w:rFonts w:ascii="Times New Roman" w:hAnsi="Times New Roman"/>
          <w:sz w:val="22"/>
          <w:szCs w:val="22"/>
        </w:rPr>
        <w:t xml:space="preserve">      The deep learning approach with SNN is illustrated on benchmark problems and data with different characteristics and applications: brain data modelling in neuroinformatics; personalised modelling and event prediction in bioinformatics and neuroinformatics; brain-computer interfaces; multisensory data analysis and pattern recognition in a real time, such as air pollution sensors and seismic sensors, predictive modelling of financial time series, deep learning of audio-visual data, fast moving object recognition, and others. The talk discusses parallel implementations of SNN systems on various computational platforms, including: PCs; GPUs; tensor flow machines; highly parallel neuromorphic hardware platforms [7, 8]. Such SNN applications are not only significantly more accurate and faster than traditional machine learning systems, including the current deep neural networks, but they lead to a significantly better understanding of the data and the processes that generated it and to a flexible, adaptive learning for on-line applications. New directions for the development of SNN systems are pointed towards a further integration of principles from the science areas of computational intelligence, bioinformatics and neuroinformatics and new applications across domain areas [9,10]. </w:t>
      </w:r>
    </w:p>
    <w:p w14:paraId="3E52911F" w14:textId="77777777" w:rsidR="00476327" w:rsidRPr="001557E1" w:rsidRDefault="00476327" w:rsidP="00476327">
      <w:pPr>
        <w:pStyle w:val="Textbody"/>
        <w:tabs>
          <w:tab w:val="left" w:pos="720"/>
        </w:tabs>
        <w:spacing w:after="0"/>
        <w:jc w:val="left"/>
        <w:rPr>
          <w:rFonts w:ascii="Times New Roman" w:hAnsi="Times New Roman"/>
          <w:sz w:val="22"/>
          <w:szCs w:val="22"/>
          <w:lang w:eastAsia="zh-CN"/>
        </w:rPr>
      </w:pPr>
    </w:p>
    <w:p w14:paraId="009635D8" w14:textId="77777777" w:rsidR="00476327" w:rsidRPr="001557E1" w:rsidRDefault="00476327" w:rsidP="00476327">
      <w:pPr>
        <w:pStyle w:val="Textbody"/>
        <w:tabs>
          <w:tab w:val="left" w:pos="720"/>
        </w:tabs>
        <w:spacing w:after="0"/>
        <w:jc w:val="left"/>
        <w:rPr>
          <w:rFonts w:ascii="Times New Roman" w:hAnsi="Times New Roman"/>
          <w:sz w:val="22"/>
          <w:szCs w:val="22"/>
          <w:lang w:eastAsia="zh-CN"/>
        </w:rPr>
      </w:pPr>
      <w:r w:rsidRPr="001557E1">
        <w:rPr>
          <w:rFonts w:ascii="Times New Roman" w:hAnsi="Times New Roman"/>
          <w:sz w:val="22"/>
          <w:szCs w:val="22"/>
          <w:lang w:eastAsia="zh-CN"/>
        </w:rPr>
        <w:t>Related Publications:</w:t>
      </w:r>
    </w:p>
    <w:p w14:paraId="1D9C624F" w14:textId="77777777" w:rsidR="00476327" w:rsidRPr="001557E1" w:rsidRDefault="00476327" w:rsidP="00476327">
      <w:pPr>
        <w:widowControl/>
        <w:numPr>
          <w:ilvl w:val="0"/>
          <w:numId w:val="1"/>
        </w:numPr>
        <w:tabs>
          <w:tab w:val="left" w:pos="90"/>
          <w:tab w:val="left" w:pos="284"/>
          <w:tab w:val="left" w:pos="810"/>
        </w:tabs>
        <w:autoSpaceDE w:val="0"/>
        <w:autoSpaceDN w:val="0"/>
        <w:ind w:left="0" w:firstLine="0"/>
        <w:jc w:val="left"/>
        <w:rPr>
          <w:rFonts w:ascii="Times New Roman" w:hAnsi="Times New Roman" w:cs="Times New Roman"/>
          <w:szCs w:val="20"/>
        </w:rPr>
      </w:pPr>
      <w:r w:rsidRPr="001557E1">
        <w:rPr>
          <w:rFonts w:ascii="Times New Roman" w:hAnsi="Times New Roman" w:cs="Times New Roman"/>
          <w:szCs w:val="20"/>
        </w:rPr>
        <w:t xml:space="preserve">EU Marie Curie EvoSpike Project (Kasabov, Indiveri): </w:t>
      </w:r>
      <w:hyperlink r:id="rId9" w:history="1">
        <w:r w:rsidRPr="001557E1">
          <w:rPr>
            <w:rStyle w:val="a5"/>
            <w:rFonts w:ascii="Times New Roman" w:hAnsi="Times New Roman" w:cs="Times New Roman"/>
            <w:szCs w:val="20"/>
          </w:rPr>
          <w:t>http://ncs.ethz.ch/projects/EvoSpike/</w:t>
        </w:r>
      </w:hyperlink>
    </w:p>
    <w:p w14:paraId="13742514" w14:textId="77777777" w:rsidR="00476327" w:rsidRPr="001557E1" w:rsidRDefault="00476327" w:rsidP="00476327">
      <w:pPr>
        <w:widowControl/>
        <w:numPr>
          <w:ilvl w:val="0"/>
          <w:numId w:val="1"/>
        </w:numPr>
        <w:tabs>
          <w:tab w:val="left" w:pos="284"/>
        </w:tabs>
        <w:ind w:left="0" w:firstLine="0"/>
        <w:jc w:val="left"/>
        <w:rPr>
          <w:rFonts w:ascii="Times New Roman" w:hAnsi="Times New Roman" w:cs="Times New Roman"/>
          <w:szCs w:val="20"/>
        </w:rPr>
      </w:pPr>
      <w:r w:rsidRPr="001557E1">
        <w:rPr>
          <w:rFonts w:ascii="Times New Roman" w:hAnsi="Times New Roman" w:cs="Times New Roman"/>
          <w:szCs w:val="20"/>
        </w:rPr>
        <w:t xml:space="preserve">Schliebs, S., Kasabov, N. (2013). Evolving spiking neural network-a survey. Evolving Systems, 4(2), 87-98. </w:t>
      </w:r>
    </w:p>
    <w:p w14:paraId="69BF2DF8" w14:textId="77777777" w:rsidR="00476327" w:rsidRPr="001557E1" w:rsidRDefault="00476327" w:rsidP="00476327">
      <w:pPr>
        <w:widowControl/>
        <w:numPr>
          <w:ilvl w:val="0"/>
          <w:numId w:val="1"/>
        </w:numPr>
        <w:tabs>
          <w:tab w:val="left" w:pos="284"/>
        </w:tabs>
        <w:autoSpaceDE w:val="0"/>
        <w:autoSpaceDN w:val="0"/>
        <w:adjustRightInd w:val="0"/>
        <w:ind w:left="0" w:firstLine="0"/>
        <w:jc w:val="left"/>
        <w:rPr>
          <w:rFonts w:ascii="Times New Roman" w:hAnsi="Times New Roman" w:cs="Times New Roman"/>
          <w:szCs w:val="20"/>
        </w:rPr>
      </w:pPr>
      <w:r w:rsidRPr="001557E1">
        <w:rPr>
          <w:rFonts w:ascii="Times New Roman" w:hAnsi="Times New Roman" w:cs="Times New Roman"/>
          <w:szCs w:val="20"/>
        </w:rPr>
        <w:lastRenderedPageBreak/>
        <w:t xml:space="preserve">Kasabov, N. (2014) NeuCube: A Spiking Neural Network Architecture for Mapping, Learning and Understanding of Spatio-Temporal Brain Data, </w:t>
      </w:r>
      <w:r w:rsidRPr="001557E1">
        <w:rPr>
          <w:rFonts w:ascii="Times New Roman" w:hAnsi="Times New Roman" w:cs="Times New Roman"/>
          <w:i/>
          <w:szCs w:val="20"/>
        </w:rPr>
        <w:t xml:space="preserve">Neural Networks, </w:t>
      </w:r>
      <w:r w:rsidRPr="001557E1">
        <w:rPr>
          <w:rFonts w:ascii="Times New Roman" w:hAnsi="Times New Roman" w:cs="Times New Roman"/>
          <w:szCs w:val="20"/>
        </w:rPr>
        <w:t>52, 62-76.</w:t>
      </w:r>
      <w:r w:rsidRPr="001557E1">
        <w:rPr>
          <w:rFonts w:ascii="Times New Roman" w:hAnsi="Times New Roman" w:cs="Times New Roman"/>
          <w:i/>
          <w:szCs w:val="20"/>
        </w:rPr>
        <w:t xml:space="preserve"> </w:t>
      </w:r>
      <w:r w:rsidRPr="001557E1">
        <w:rPr>
          <w:rFonts w:ascii="Times New Roman" w:eastAsia="NimbusRomNo9L-Regu" w:hAnsi="Times New Roman" w:cs="Times New Roman"/>
          <w:szCs w:val="20"/>
          <w:lang w:eastAsia="en-NZ"/>
        </w:rPr>
        <w:t xml:space="preserve"> </w:t>
      </w:r>
    </w:p>
    <w:p w14:paraId="6653600A" w14:textId="77777777" w:rsidR="00476327" w:rsidRPr="001557E1" w:rsidRDefault="00476327" w:rsidP="00476327">
      <w:pPr>
        <w:widowControl/>
        <w:numPr>
          <w:ilvl w:val="0"/>
          <w:numId w:val="1"/>
        </w:numPr>
        <w:tabs>
          <w:tab w:val="left" w:pos="284"/>
        </w:tabs>
        <w:autoSpaceDE w:val="0"/>
        <w:autoSpaceDN w:val="0"/>
        <w:adjustRightInd w:val="0"/>
        <w:ind w:left="0" w:firstLine="0"/>
        <w:jc w:val="left"/>
        <w:rPr>
          <w:rFonts w:ascii="Times New Roman" w:hAnsi="Times New Roman" w:cs="Times New Roman"/>
          <w:szCs w:val="20"/>
        </w:rPr>
      </w:pPr>
      <w:r w:rsidRPr="001557E1">
        <w:rPr>
          <w:rFonts w:ascii="Times New Roman" w:hAnsi="Times New Roman" w:cs="Times New Roman"/>
          <w:szCs w:val="20"/>
        </w:rPr>
        <w:t>Kasabov, N., Dhoble, K., Nuntalid, N., Indiveri, G. (2013). Dynamic evolving spiking neural networks for on-line spatio- and spectro-temporal pattern recognition. Neural Networks, 41, 188-201.</w:t>
      </w:r>
    </w:p>
    <w:p w14:paraId="2798592B" w14:textId="77777777" w:rsidR="00476327" w:rsidRPr="001557E1" w:rsidRDefault="00476327" w:rsidP="00476327">
      <w:pPr>
        <w:widowControl/>
        <w:numPr>
          <w:ilvl w:val="0"/>
          <w:numId w:val="1"/>
        </w:numPr>
        <w:tabs>
          <w:tab w:val="left" w:pos="284"/>
        </w:tabs>
        <w:autoSpaceDE w:val="0"/>
        <w:autoSpaceDN w:val="0"/>
        <w:adjustRightInd w:val="0"/>
        <w:ind w:left="0" w:firstLine="0"/>
        <w:jc w:val="left"/>
        <w:rPr>
          <w:rFonts w:ascii="Times New Roman" w:hAnsi="Times New Roman" w:cs="Times New Roman"/>
          <w:szCs w:val="20"/>
        </w:rPr>
      </w:pPr>
      <w:r w:rsidRPr="001557E1">
        <w:rPr>
          <w:rFonts w:ascii="Times New Roman" w:hAnsi="Times New Roman" w:cs="Times New Roman"/>
          <w:szCs w:val="20"/>
        </w:rPr>
        <w:t xml:space="preserve">Kasabov, N. et al (2016) A SNN methodology for the design of evolving spatio-temporal data machines, Neural Networks, 2016.  </w:t>
      </w:r>
    </w:p>
    <w:p w14:paraId="1AA191ED" w14:textId="77777777" w:rsidR="00476327" w:rsidRPr="001557E1" w:rsidRDefault="00476327" w:rsidP="00476327">
      <w:pPr>
        <w:widowControl/>
        <w:numPr>
          <w:ilvl w:val="0"/>
          <w:numId w:val="1"/>
        </w:numPr>
        <w:tabs>
          <w:tab w:val="left" w:pos="284"/>
        </w:tabs>
        <w:autoSpaceDE w:val="0"/>
        <w:autoSpaceDN w:val="0"/>
        <w:adjustRightInd w:val="0"/>
        <w:ind w:left="0" w:firstLine="0"/>
        <w:jc w:val="left"/>
        <w:rPr>
          <w:rStyle w:val="this-person"/>
          <w:rFonts w:ascii="Times New Roman" w:eastAsia="Calibri" w:hAnsi="Times New Roman" w:cs="Times New Roman"/>
          <w:szCs w:val="20"/>
          <w:lang w:val="en"/>
        </w:rPr>
      </w:pPr>
      <w:r w:rsidRPr="001557E1">
        <w:rPr>
          <w:rStyle w:val="this-person"/>
          <w:rFonts w:ascii="Times New Roman" w:eastAsia="Calibri" w:hAnsi="Times New Roman" w:cs="Times New Roman"/>
          <w:szCs w:val="20"/>
          <w:lang w:val="en"/>
        </w:rPr>
        <w:t xml:space="preserve">Kasabov, N., et al. (2014). Evolving Spiking Neural Networks for Personalised Modelling of Spatio-Temporal Data and Early Prediction of Events: A Case Study on Stroke. Neurocomputing, 2014. </w:t>
      </w:r>
    </w:p>
    <w:p w14:paraId="4367F9A1" w14:textId="77777777" w:rsidR="00476327" w:rsidRPr="001557E1" w:rsidRDefault="00476327" w:rsidP="00476327">
      <w:pPr>
        <w:pStyle w:val="2"/>
        <w:numPr>
          <w:ilvl w:val="0"/>
          <w:numId w:val="1"/>
        </w:numPr>
        <w:tabs>
          <w:tab w:val="left" w:pos="284"/>
        </w:tabs>
        <w:ind w:left="0" w:firstLine="0"/>
        <w:jc w:val="left"/>
        <w:rPr>
          <w:rStyle w:val="this-person"/>
          <w:rFonts w:eastAsia="Calibri"/>
          <w:szCs w:val="20"/>
          <w:lang w:val="en"/>
        </w:rPr>
      </w:pPr>
      <w:r w:rsidRPr="001557E1">
        <w:rPr>
          <w:rStyle w:val="this-person"/>
          <w:rFonts w:eastAsia="Calibri"/>
          <w:szCs w:val="20"/>
          <w:lang w:val="en"/>
        </w:rPr>
        <w:t xml:space="preserve">Furber, S. et al  (2012) Overview of the SpiNNaker system architecture, IEEE Trans. Computers, 99. </w:t>
      </w:r>
    </w:p>
    <w:p w14:paraId="06E068BD" w14:textId="77777777" w:rsidR="00476327" w:rsidRPr="001557E1" w:rsidRDefault="00476327" w:rsidP="00476327">
      <w:pPr>
        <w:widowControl/>
        <w:numPr>
          <w:ilvl w:val="0"/>
          <w:numId w:val="1"/>
        </w:numPr>
        <w:tabs>
          <w:tab w:val="left" w:pos="90"/>
          <w:tab w:val="left" w:pos="284"/>
          <w:tab w:val="left" w:pos="810"/>
        </w:tabs>
        <w:autoSpaceDE w:val="0"/>
        <w:autoSpaceDN w:val="0"/>
        <w:ind w:left="0" w:firstLine="0"/>
        <w:jc w:val="left"/>
        <w:rPr>
          <w:rFonts w:ascii="Times New Roman" w:hAnsi="Times New Roman" w:cs="Times New Roman"/>
          <w:szCs w:val="20"/>
        </w:rPr>
      </w:pPr>
      <w:r w:rsidRPr="001557E1">
        <w:rPr>
          <w:rFonts w:ascii="Times New Roman" w:hAnsi="Times New Roman" w:cs="Times New Roman"/>
          <w:szCs w:val="20"/>
        </w:rPr>
        <w:t xml:space="preserve">Indiveri, G., Horiuchi, T.K. (2011) </w:t>
      </w:r>
      <w:hyperlink r:id="rId10" w:tgtFrame="_blank" w:history="1">
        <w:r w:rsidRPr="001557E1">
          <w:rPr>
            <w:rFonts w:ascii="Times New Roman" w:hAnsi="Times New Roman" w:cs="Times New Roman"/>
            <w:szCs w:val="20"/>
          </w:rPr>
          <w:t>Frontiers in neuromorphic engineering</w:t>
        </w:r>
      </w:hyperlink>
      <w:r w:rsidRPr="001557E1">
        <w:rPr>
          <w:rFonts w:ascii="Times New Roman" w:hAnsi="Times New Roman" w:cs="Times New Roman"/>
          <w:szCs w:val="20"/>
        </w:rPr>
        <w:t xml:space="preserve">, </w:t>
      </w:r>
      <w:r w:rsidRPr="001557E1">
        <w:rPr>
          <w:rFonts w:ascii="Times New Roman" w:hAnsi="Times New Roman" w:cs="Times New Roman"/>
          <w:i/>
          <w:szCs w:val="20"/>
        </w:rPr>
        <w:t>Frontiers in</w:t>
      </w:r>
      <w:r w:rsidRPr="001557E1">
        <w:rPr>
          <w:rFonts w:ascii="Times New Roman" w:hAnsi="Times New Roman" w:cs="Times New Roman"/>
          <w:szCs w:val="20"/>
        </w:rPr>
        <w:t xml:space="preserve"> </w:t>
      </w:r>
      <w:r w:rsidRPr="001557E1">
        <w:rPr>
          <w:rFonts w:ascii="Times New Roman" w:hAnsi="Times New Roman" w:cs="Times New Roman"/>
          <w:i/>
          <w:iCs/>
          <w:szCs w:val="20"/>
        </w:rPr>
        <w:t>Neuroscience</w:t>
      </w:r>
      <w:r w:rsidRPr="001557E1">
        <w:rPr>
          <w:rFonts w:ascii="Times New Roman" w:hAnsi="Times New Roman" w:cs="Times New Roman"/>
          <w:szCs w:val="20"/>
        </w:rPr>
        <w:t>, 5, 2011.</w:t>
      </w:r>
    </w:p>
    <w:p w14:paraId="6A1EC691" w14:textId="77777777" w:rsidR="00476327" w:rsidRPr="001557E1" w:rsidRDefault="00476327" w:rsidP="00476327">
      <w:pPr>
        <w:widowControl/>
        <w:numPr>
          <w:ilvl w:val="0"/>
          <w:numId w:val="1"/>
        </w:numPr>
        <w:tabs>
          <w:tab w:val="left" w:pos="284"/>
        </w:tabs>
        <w:autoSpaceDE w:val="0"/>
        <w:autoSpaceDN w:val="0"/>
        <w:adjustRightInd w:val="0"/>
        <w:ind w:left="0" w:firstLine="0"/>
        <w:jc w:val="left"/>
        <w:rPr>
          <w:rFonts w:ascii="Times New Roman" w:hAnsi="Times New Roman" w:cs="Times New Roman"/>
          <w:szCs w:val="20"/>
        </w:rPr>
      </w:pPr>
      <w:r w:rsidRPr="001557E1">
        <w:rPr>
          <w:rFonts w:ascii="Times New Roman" w:hAnsi="Times New Roman" w:cs="Times New Roman"/>
          <w:szCs w:val="20"/>
          <w:lang w:val="en-GB"/>
        </w:rPr>
        <w:t>Kasabov, N. (ed) (2014) The Springer Handbook of Bio- and Neuroinformatics, Springer.</w:t>
      </w:r>
    </w:p>
    <w:p w14:paraId="39B49373" w14:textId="77777777" w:rsidR="00476327" w:rsidRPr="001557E1" w:rsidRDefault="00476327" w:rsidP="00476327">
      <w:pPr>
        <w:widowControl/>
        <w:numPr>
          <w:ilvl w:val="0"/>
          <w:numId w:val="1"/>
        </w:numPr>
        <w:tabs>
          <w:tab w:val="left" w:pos="284"/>
        </w:tabs>
        <w:autoSpaceDE w:val="0"/>
        <w:autoSpaceDN w:val="0"/>
        <w:adjustRightInd w:val="0"/>
        <w:ind w:left="0" w:firstLine="0"/>
        <w:jc w:val="left"/>
        <w:rPr>
          <w:rFonts w:ascii="Times New Roman" w:hAnsi="Times New Roman" w:cs="Times New Roman"/>
          <w:szCs w:val="20"/>
        </w:rPr>
      </w:pPr>
      <w:r w:rsidRPr="001557E1">
        <w:rPr>
          <w:rFonts w:ascii="Times New Roman" w:hAnsi="Times New Roman" w:cs="Times New Roman"/>
          <w:szCs w:val="20"/>
          <w:lang w:val="en-GB"/>
        </w:rPr>
        <w:t>Kasabov, N (2017) Spiking Neural Networks and Deep Learning of Temporal and Spatio-Temporal Data, Springer.</w:t>
      </w:r>
    </w:p>
    <w:p w14:paraId="5F897665" w14:textId="77777777" w:rsidR="00476327" w:rsidRPr="001557E1" w:rsidRDefault="00476327" w:rsidP="00476327">
      <w:pPr>
        <w:widowControl/>
        <w:tabs>
          <w:tab w:val="left" w:pos="284"/>
        </w:tabs>
        <w:autoSpaceDE w:val="0"/>
        <w:autoSpaceDN w:val="0"/>
        <w:adjustRightInd w:val="0"/>
        <w:jc w:val="left"/>
        <w:rPr>
          <w:rFonts w:ascii="Times New Roman" w:hAnsi="Times New Roman" w:cs="Times New Roman"/>
          <w:szCs w:val="20"/>
          <w:lang w:val="en-GB"/>
        </w:rPr>
      </w:pPr>
    </w:p>
    <w:p w14:paraId="378FF5CE" w14:textId="77777777" w:rsidR="004554A3" w:rsidRDefault="00476327" w:rsidP="00476327">
      <w:r w:rsidRPr="001557E1">
        <w:rPr>
          <w:rFonts w:ascii="Times New Roman" w:hAnsi="Times New Roman" w:cs="Times New Roman"/>
          <w:szCs w:val="20"/>
          <w:lang w:val="en-GB"/>
        </w:rPr>
        <w:t xml:space="preserve">Bio: </w:t>
      </w:r>
      <w:r w:rsidRPr="001557E1">
        <w:rPr>
          <w:rFonts w:ascii="Times New Roman" w:hAnsi="Times New Roman" w:cs="Times New Roman"/>
          <w:b/>
          <w:bCs/>
          <w:color w:val="000080"/>
          <w:szCs w:val="20"/>
          <w:lang w:val="en-NZ"/>
        </w:rPr>
        <w:t xml:space="preserve">Professor Nikola Kasabov is </w:t>
      </w:r>
      <w:r w:rsidRPr="001557E1">
        <w:rPr>
          <w:rFonts w:ascii="Times New Roman" w:hAnsi="Times New Roman" w:cs="Times New Roman"/>
          <w:bCs/>
          <w:szCs w:val="20"/>
          <w:lang w:val="en-NZ"/>
        </w:rPr>
        <w:t>Fellow of IEEE, Fellow of the Royal Society of New Zealand, DVF of the Royal Academy of Engineering and the Scottish Infortmatics and Computing Association. He i</w:t>
      </w:r>
      <w:r w:rsidRPr="001557E1">
        <w:rPr>
          <w:rFonts w:ascii="Times New Roman" w:hAnsi="Times New Roman" w:cs="Times New Roman"/>
          <w:szCs w:val="20"/>
        </w:rPr>
        <w:t xml:space="preserve">s the Director of the Knowledge Engineering and Discovery Research Institute </w:t>
      </w:r>
      <w:smartTag w:uri="isiresearchsoft-com/cwyw" w:element="citation">
        <w:r w:rsidRPr="001557E1">
          <w:rPr>
            <w:rFonts w:ascii="Times New Roman" w:hAnsi="Times New Roman" w:cs="Times New Roman"/>
            <w:szCs w:val="20"/>
          </w:rPr>
          <w:t>(KEDRI)</w:t>
        </w:r>
      </w:smartTag>
      <w:r w:rsidRPr="001557E1">
        <w:rPr>
          <w:rFonts w:ascii="Times New Roman" w:hAnsi="Times New Roman" w:cs="Times New Roman"/>
          <w:szCs w:val="20"/>
        </w:rPr>
        <w:t>, Auckland and Professor at the School of Engineering, Computing and Mathematical Sciences at Auckland University of Technology. Kasabov is a Past President and Governor Board member of the International Neural Network Society (INNS) and also of the Asia Pacific Neural Network Society (APNNS). He is a member of several technical committees of IEEE Computational Intelligence Society and a Distinguished Lecturer of the IEEE CIS (2012-2014). He is a Co-Editor-in-Chief of the Springer journal Evolving Systems and serves as Associate Editor of Neural Net</w:t>
      </w:r>
      <w:r>
        <w:rPr>
          <w:rFonts w:ascii="Times New Roman" w:hAnsi="Times New Roman" w:cs="Times New Roman"/>
          <w:szCs w:val="20"/>
        </w:rPr>
        <w:t xml:space="preserve">works, IEEE TrNN, IEEE Tr CDS, </w:t>
      </w:r>
      <w:r w:rsidRPr="001557E1">
        <w:rPr>
          <w:rFonts w:ascii="Times New Roman" w:hAnsi="Times New Roman" w:cs="Times New Roman"/>
          <w:szCs w:val="20"/>
        </w:rPr>
        <w:t>Information Science, Applied Soft Computing and other journals. Kasabov holds MSc and PhD from the TU Sofia, Bulgaria. His main research interests are in the areas of neural networks, intelligent information systems, soft computing, bioinformatics, neuroinformatics. He has published more than 600 publications that include 12 books, 180 journal papers, 80 book chapters, 28 patents and numerous conference papers. His work has been sited more than 12,000 times, with an H-factor of 48. He has extensive academic experience at various academic and research organi</w:t>
      </w:r>
      <w:r>
        <w:rPr>
          <w:rFonts w:ascii="Times New Roman" w:hAnsi="Times New Roman" w:cs="Times New Roman"/>
          <w:szCs w:val="20"/>
        </w:rPr>
        <w:t>z</w:t>
      </w:r>
      <w:r w:rsidRPr="001557E1">
        <w:rPr>
          <w:rFonts w:ascii="Times New Roman" w:hAnsi="Times New Roman" w:cs="Times New Roman"/>
          <w:szCs w:val="20"/>
        </w:rPr>
        <w:t xml:space="preserve">ations in Europe and Asia, including: TU Sofia, University of Essex UK, University of Otago, Advisor Professor at the  Shanghai Jiao Tong University, Visiting Professor at ETH/University of Zurich and the RGU, UK. Prof. Kasabov has received a number of awards, among them: the APNNA ‘Outstanding Achievements Award’; the INNS Gabor Award for ‘Outstanding contributions to engineering applications of neural networks’; the EU Marie Curie Fellowship; the Bayer Science Innovation Award; the APNNA Excellent Service Award; the RSNZ Science and Technology Medal, and others. He has supervised to completion 48 PhD students. More information of Prof. Kasabov can be found on the KEDRI web site: </w:t>
      </w:r>
      <w:hyperlink r:id="rId11" w:history="1">
        <w:r w:rsidRPr="001557E1">
          <w:rPr>
            <w:rStyle w:val="a5"/>
            <w:rFonts w:ascii="Times New Roman" w:hAnsi="Times New Roman" w:cs="Times New Roman"/>
            <w:szCs w:val="20"/>
          </w:rPr>
          <w:t>http://www.kedri.aut.ac.nz</w:t>
        </w:r>
      </w:hyperlink>
    </w:p>
    <w:sectPr w:rsidR="004554A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49CCAD" w14:textId="77777777" w:rsidR="00476327" w:rsidRDefault="00476327" w:rsidP="00476327">
      <w:r>
        <w:separator/>
      </w:r>
    </w:p>
  </w:endnote>
  <w:endnote w:type="continuationSeparator" w:id="0">
    <w:p w14:paraId="16F70008" w14:textId="77777777" w:rsidR="00476327" w:rsidRDefault="00476327" w:rsidP="00476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Nimbus Roman No9 L">
    <w:altName w:val="Times New Roman"/>
    <w:panose1 w:val="00000000000000000000"/>
    <w:charset w:val="00"/>
    <w:family w:val="roman"/>
    <w:notTrueType/>
    <w:pitch w:val="default"/>
    <w:sig w:usb0="00000003" w:usb1="00000000" w:usb2="00000000" w:usb3="00000000" w:csb0="00000001" w:csb1="00000000"/>
  </w:font>
  <w:font w:name="NimbusRomNo9L-Regu">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CF98A1" w14:textId="77777777" w:rsidR="00476327" w:rsidRDefault="00476327" w:rsidP="00476327">
      <w:r>
        <w:separator/>
      </w:r>
    </w:p>
  </w:footnote>
  <w:footnote w:type="continuationSeparator" w:id="0">
    <w:p w14:paraId="4D620321" w14:textId="77777777" w:rsidR="00476327" w:rsidRDefault="00476327" w:rsidP="004763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2E4934"/>
    <w:multiLevelType w:val="hybridMultilevel"/>
    <w:tmpl w:val="266EAFF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FCE"/>
    <w:rsid w:val="004554A3"/>
    <w:rsid w:val="00476327"/>
    <w:rsid w:val="00B66F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isiresearchsoft-com/cwyw" w:name="citation"/>
  <w:shapeDefaults>
    <o:shapedefaults v:ext="edit" spidmax="2050"/>
    <o:shapelayout v:ext="edit">
      <o:idmap v:ext="edit" data="2"/>
    </o:shapelayout>
  </w:shapeDefaults>
  <w:decimalSymbol w:val="."/>
  <w:listSeparator w:val=","/>
  <w14:docId w14:val="6D5E2569"/>
  <w15:chartTrackingRefBased/>
  <w15:docId w15:val="{83C78DA4-1541-4357-A1F8-D6D27D84B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632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7632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76327"/>
    <w:rPr>
      <w:sz w:val="18"/>
      <w:szCs w:val="18"/>
    </w:rPr>
  </w:style>
  <w:style w:type="paragraph" w:styleId="a4">
    <w:name w:val="footer"/>
    <w:basedOn w:val="a"/>
    <w:link w:val="Char0"/>
    <w:uiPriority w:val="99"/>
    <w:unhideWhenUsed/>
    <w:rsid w:val="00476327"/>
    <w:pPr>
      <w:tabs>
        <w:tab w:val="center" w:pos="4153"/>
        <w:tab w:val="right" w:pos="8306"/>
      </w:tabs>
      <w:snapToGrid w:val="0"/>
      <w:jc w:val="left"/>
    </w:pPr>
    <w:rPr>
      <w:sz w:val="18"/>
      <w:szCs w:val="18"/>
    </w:rPr>
  </w:style>
  <w:style w:type="character" w:customStyle="1" w:styleId="Char0">
    <w:name w:val="页脚 Char"/>
    <w:basedOn w:val="a0"/>
    <w:link w:val="a4"/>
    <w:uiPriority w:val="99"/>
    <w:rsid w:val="00476327"/>
    <w:rPr>
      <w:sz w:val="18"/>
      <w:szCs w:val="18"/>
    </w:rPr>
  </w:style>
  <w:style w:type="character" w:styleId="a5">
    <w:name w:val="Hyperlink"/>
    <w:basedOn w:val="a0"/>
    <w:uiPriority w:val="99"/>
    <w:unhideWhenUsed/>
    <w:rsid w:val="00476327"/>
    <w:rPr>
      <w:color w:val="0563C1" w:themeColor="hyperlink"/>
      <w:u w:val="single"/>
    </w:rPr>
  </w:style>
  <w:style w:type="paragraph" w:styleId="2">
    <w:name w:val="Body Text 2"/>
    <w:basedOn w:val="a"/>
    <w:link w:val="2Char"/>
    <w:rsid w:val="00476327"/>
    <w:pPr>
      <w:widowControl/>
    </w:pPr>
    <w:rPr>
      <w:rFonts w:ascii="Times New Roman" w:hAnsi="Times New Roman" w:cs="Times New Roman"/>
      <w:color w:val="000000"/>
      <w:kern w:val="0"/>
      <w:sz w:val="20"/>
      <w:szCs w:val="24"/>
      <w:lang w:val="en-NZ" w:eastAsia="en-US"/>
    </w:rPr>
  </w:style>
  <w:style w:type="character" w:customStyle="1" w:styleId="2Char">
    <w:name w:val="正文文本 2 Char"/>
    <w:basedOn w:val="a0"/>
    <w:link w:val="2"/>
    <w:rsid w:val="00476327"/>
    <w:rPr>
      <w:rFonts w:ascii="Times New Roman" w:hAnsi="Times New Roman" w:cs="Times New Roman"/>
      <w:color w:val="000000"/>
      <w:kern w:val="0"/>
      <w:sz w:val="20"/>
      <w:szCs w:val="24"/>
      <w:lang w:val="en-NZ" w:eastAsia="en-US"/>
    </w:rPr>
  </w:style>
  <w:style w:type="paragraph" w:customStyle="1" w:styleId="Textbody">
    <w:name w:val="Text body"/>
    <w:basedOn w:val="a"/>
    <w:uiPriority w:val="99"/>
    <w:rsid w:val="00476327"/>
    <w:pPr>
      <w:autoSpaceDE w:val="0"/>
      <w:autoSpaceDN w:val="0"/>
      <w:adjustRightInd w:val="0"/>
      <w:spacing w:after="120"/>
    </w:pPr>
    <w:rPr>
      <w:rFonts w:ascii="Nimbus Roman No9 L" w:hAnsi="Nimbus Roman No9 L" w:cs="Times New Roman"/>
      <w:kern w:val="0"/>
      <w:sz w:val="24"/>
      <w:szCs w:val="24"/>
      <w:lang w:val="en-GB" w:eastAsia="en-GB"/>
    </w:rPr>
  </w:style>
  <w:style w:type="character" w:customStyle="1" w:styleId="this-person">
    <w:name w:val="this-person"/>
    <w:rsid w:val="004763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edri.aut.ac.nz/neucub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edri.aut.ac.nz" TargetMode="External"/><Relationship Id="rId5" Type="http://schemas.openxmlformats.org/officeDocument/2006/relationships/footnotes" Target="footnotes.xml"/><Relationship Id="rId10" Type="http://schemas.openxmlformats.org/officeDocument/2006/relationships/hyperlink" Target="http://www.ncbi.nlm.nih.gov/pmc/articles/PMC3189639/" TargetMode="External"/><Relationship Id="rId4" Type="http://schemas.openxmlformats.org/officeDocument/2006/relationships/webSettings" Target="webSettings.xml"/><Relationship Id="rId9" Type="http://schemas.openxmlformats.org/officeDocument/2006/relationships/hyperlink" Target="http://ncs.ethz.ch/projects/EvoSpike/"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985</Words>
  <Characters>5621</Characters>
  <Application>Microsoft Office Word</Application>
  <DocSecurity>0</DocSecurity>
  <Lines>46</Lines>
  <Paragraphs>13</Paragraphs>
  <ScaleCrop>false</ScaleCrop>
  <Company/>
  <LinksUpToDate>false</LinksUpToDate>
  <CharactersWithSpaces>6593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zhanyu yang</dc:creator>
  <cp:keywords/>
  <dc:description/>
  <cp:lastModifiedBy>zhanyu yang</cp:lastModifiedBy>
  <cp:revision>2</cp:revision>
  <dcterms:created xsi:type="dcterms:W3CDTF">2017-06-25T01:35:00Z</dcterms:created>
  <dcterms:modified xsi:type="dcterms:W3CDTF">2017-06-25T01:37:00Z</dcterms:modified>
</cp:coreProperties>
</file>